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 Antiqua" w:eastAsiaTheme="minorHAnsi" w:hAnsi="Book Antiqua"/>
          <w:i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d w:val="1615092092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iCs w:val="0"/>
          <w:spacing w:val="10"/>
          <w:sz w:val="36"/>
          <w:szCs w:val="28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p w14:paraId="404E85D8" w14:textId="2E69E77B" w:rsidR="007A64D4" w:rsidRPr="004315D9" w:rsidRDefault="007A64D4" w:rsidP="007A64D4">
          <w:pPr>
            <w:pStyle w:val="NoSpacing"/>
            <w:spacing w:before="1540" w:after="240"/>
            <w:jc w:val="center"/>
            <w:rPr>
              <w:rFonts w:ascii="Book Antiqua" w:hAnsi="Book Antiqua"/>
              <w:i/>
              <w:iCs/>
              <w:color w:val="000000" w:themeColor="text1"/>
              <w:sz w:val="40"/>
              <w:szCs w:val="4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Book Antiqua" w:hAnsi="Book Antiqua"/>
              <w:i/>
              <w:iCs/>
              <w:color w:val="000000" w:themeColor="text1"/>
              <w:sz w:val="40"/>
              <w:szCs w:val="40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Options Hair Studio &amp;Spa</w:t>
          </w:r>
        </w:p>
        <w:sdt>
          <w:sdtPr>
            <w:rPr>
              <w:rFonts w:ascii="Book Antiqua" w:hAnsi="Book Antiqua" w:cs="Calibri"/>
              <w:bCs/>
              <w:i/>
              <w:iCs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Subtitle"/>
            <w:tag w:val=""/>
            <w:id w:val="328029620"/>
            <w:placeholder>
              <w:docPart w:val="56A9156162B748BF80BA03393C4C9E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5BF931C6" w14:textId="379403A4" w:rsidR="00174B9C" w:rsidRPr="004315D9" w:rsidRDefault="00AB607B">
              <w:pPr>
                <w:pStyle w:val="NoSpacing"/>
                <w:jc w:val="center"/>
                <w:rPr>
                  <w:rFonts w:ascii="Book Antiqua" w:hAnsi="Book Antiqua" w:cs="Calibri"/>
                  <w:bCs/>
                  <w:i/>
                  <w:iCs/>
                  <w:color w:val="000000" w:themeColor="text1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w:pPr>
              <w:r w:rsidRPr="004315D9">
                <w:rPr>
                  <w:rFonts w:ascii="Book Antiqua" w:hAnsi="Book Antiqua" w:cs="Calibri"/>
                  <w:bCs/>
                  <w:i/>
                  <w:iCs/>
                  <w:color w:val="000000" w:themeColor="text1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Bridal Contract</w:t>
              </w:r>
            </w:p>
          </w:sdtContent>
        </w:sdt>
        <w:p w14:paraId="01F76C66" w14:textId="364352B9" w:rsidR="00174B9C" w:rsidRPr="00C62807" w:rsidRDefault="00174B9C" w:rsidP="007B7B5B">
          <w:pPr>
            <w:pStyle w:val="NoSpacing"/>
            <w:spacing w:before="480"/>
            <w:ind w:left="2160"/>
            <w:rPr>
              <w:color w:val="4472C4" w:themeColor="accent1"/>
              <w14:textOutline w14:w="9525" w14:cap="rnd" w14:cmpd="sng" w14:algn="ctr">
                <w14:solidFill>
                  <w14:schemeClr w14:val="tx1">
                    <w14:lumMod w14:val="85000"/>
                    <w14:lumOff w14:val="15000"/>
                  </w14:schemeClr>
                </w14:solidFill>
                <w14:prstDash w14:val="solid"/>
                <w14:bevel/>
              </w14:textOutline>
            </w:rPr>
          </w:pPr>
          <w:r w:rsidRPr="00C62807">
            <w:rPr>
              <w:noProof/>
              <w:color w:val="4472C4" w:themeColor="accent1"/>
              <w14:textOutline w14:w="9525" w14:cap="rnd" w14:cmpd="sng" w14:algn="ctr">
                <w14:solidFill>
                  <w14:schemeClr w14:val="tx1">
                    <w14:lumMod w14:val="85000"/>
                    <w14:lumOff w14:val="15000"/>
                  </w14:schemeClr>
                </w14:solidFill>
                <w14:prstDash w14:val="solid"/>
                <w14:bevel/>
              </w14:textOutline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FDFDC9" wp14:editId="4EFDF9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8161020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9E988A8" w14:textId="6FC1E961" w:rsidR="00174B9C" w:rsidRDefault="00174B9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54F9E5F4" w14:textId="7DE64EDF" w:rsidR="00174B9C" w:rsidRDefault="0055064C" w:rsidP="00174B9C">
                                <w:pPr>
                                  <w:pStyle w:val="NoSpacing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74B9C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FDFD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9E988A8" w14:textId="6FC1E961" w:rsidR="00174B9C" w:rsidRDefault="00174B9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4F9E5F4" w14:textId="7DE64EDF" w:rsidR="00174B9C" w:rsidRDefault="0055064C" w:rsidP="00174B9C">
                          <w:pPr>
                            <w:pStyle w:val="NoSpacing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74B9C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7B7B5B" w:rsidRPr="00C62807">
            <w:rPr>
              <w:noProof/>
              <w:color w:val="4472C4" w:themeColor="accent1"/>
              <w14:textOutline w14:w="9525" w14:cap="rnd" w14:cmpd="sng" w14:algn="ctr">
                <w14:solidFill>
                  <w14:schemeClr w14:val="tx1">
                    <w14:lumMod w14:val="85000"/>
                    <w14:lumOff w14:val="15000"/>
                  </w14:schemeClr>
                </w14:solidFill>
                <w14:prstDash w14:val="solid"/>
                <w14:bevel/>
              </w14:textOutline>
            </w:rPr>
            <w:drawing>
              <wp:inline distT="0" distB="0" distL="0" distR="0" wp14:anchorId="402151EC" wp14:editId="5B1B9D19">
                <wp:extent cx="2064268" cy="2738438"/>
                <wp:effectExtent l="19050" t="0" r="12700" b="80518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355" cy="2962748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  <w:p w14:paraId="564115AE" w14:textId="7DE33C16" w:rsidR="00174B9C" w:rsidRDefault="007B7B5B" w:rsidP="00AB607B">
          <w:pPr>
            <w:jc w:val="center"/>
            <w:rPr>
              <w:rFonts w:ascii="Book Antiqua" w:eastAsia="Times New Roman" w:hAnsi="Book Antiqua" w:cs="Times New Roman"/>
              <w:b/>
              <w:bCs/>
              <w:i/>
              <w:color w:val="000000" w:themeColor="text1"/>
              <w:spacing w:val="10"/>
              <w:sz w:val="36"/>
              <w:szCs w:val="28"/>
            </w:rPr>
          </w:pPr>
          <w:r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Thank you for choosing us for your beauty needs.</w:t>
          </w:r>
          <w:r w:rsidR="00AB607B"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We look forward to helping you</w:t>
          </w:r>
          <w:r w:rsidR="00AB607B"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create </w:t>
          </w:r>
          <w:r w:rsidR="00AB607B"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your</w:t>
          </w:r>
          <w:r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special day.</w:t>
          </w:r>
          <w:r w:rsidR="00174B9C" w:rsidRPr="00C50B1F">
            <w:rPr>
              <w:rFonts w:ascii="Book Antiqua" w:eastAsia="Times New Roman" w:hAnsi="Book Antiqua" w:cs="Times New Roman"/>
              <w:bCs/>
              <w:i/>
              <w:color w:val="000000" w:themeColor="text1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br w:type="page"/>
          </w:r>
        </w:p>
      </w:sdtContent>
    </w:sdt>
    <w:p w14:paraId="6BADB44B" w14:textId="01EA97B6" w:rsidR="009604FA" w:rsidRPr="009604FA" w:rsidRDefault="00915704" w:rsidP="009604FA">
      <w:pPr>
        <w:shd w:val="clear" w:color="auto" w:fill="F2F2F2"/>
        <w:tabs>
          <w:tab w:val="decimal" w:pos="6930"/>
        </w:tabs>
        <w:spacing w:after="150" w:line="240" w:lineRule="auto"/>
        <w:ind w:right="2430"/>
        <w:outlineLvl w:val="3"/>
        <w:rPr>
          <w:rFonts w:ascii="Book Antiqua" w:eastAsia="Times New Roman" w:hAnsi="Book Antiqua" w:cs="Times New Roman"/>
          <w:bCs/>
          <w:i/>
          <w:color w:val="000000" w:themeColor="text1"/>
          <w:sz w:val="40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Times New Roman"/>
          <w:bCs/>
          <w:i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bookmarkStart w:id="0" w:name="_Hlk100752714"/>
      <w:r w:rsidRPr="00C50B1F">
        <w:rPr>
          <w:rFonts w:ascii="Book Antiqua" w:eastAsia="Times New Roman" w:hAnsi="Book Antiqua" w:cs="Times New Roman"/>
          <w:bCs/>
          <w:i/>
          <w:color w:val="000000" w:themeColor="text1"/>
          <w:sz w:val="36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Wedding</w:t>
      </w:r>
      <w:r w:rsidRPr="00C50B1F">
        <w:rPr>
          <w:rFonts w:ascii="Book Antiqua" w:eastAsia="Times New Roman" w:hAnsi="Book Antiqua" w:cs="Times New Roman"/>
          <w:bCs/>
          <w:i/>
          <w:color w:val="000000" w:themeColor="text1"/>
          <w:sz w:val="40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Day</w:t>
      </w:r>
      <w:bookmarkEnd w:id="0"/>
    </w:p>
    <w:p w14:paraId="68395F92" w14:textId="0FE6889B" w:rsidR="00C50B1F" w:rsidRPr="009643EF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u w:val="single"/>
        </w:rPr>
      </w:pPr>
      <w:r w:rsidRPr="009643EF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highlight w:val="lightGray"/>
          <w:u w:val="single"/>
        </w:rPr>
        <w:t xml:space="preserve">The </w:t>
      </w:r>
      <w:proofErr w:type="gramStart"/>
      <w:r w:rsidRPr="009643EF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highlight w:val="lightGray"/>
          <w:u w:val="single"/>
        </w:rPr>
        <w:t>Bride</w:t>
      </w:r>
      <w:proofErr w:type="gramEnd"/>
      <w:r w:rsidRPr="009643EF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highlight w:val="lightGray"/>
          <w:u w:val="single"/>
        </w:rPr>
        <w:t>:</w:t>
      </w:r>
      <w:r w:rsidRPr="009643EF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</w:p>
    <w:p w14:paraId="1A135E54" w14:textId="31128530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Bridal Hair Consultation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ab/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ab/>
        <w:t xml:space="preserve">                    $100</w:t>
      </w:r>
    </w:p>
    <w:p w14:paraId="6E2FFAED" w14:textId="7368A1CD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Day-of Bridal Hair </w:t>
      </w:r>
      <w:r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>with prior consultation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</w:t>
      </w:r>
      <w:r w:rsidR="008C1A4A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        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$150</w:t>
      </w:r>
    </w:p>
    <w:p w14:paraId="2A42E286" w14:textId="3BD38D76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Day-of Bridal hair </w:t>
      </w:r>
      <w:r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>without consultation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    </w:t>
      </w:r>
      <w:r w:rsidR="008C1A4A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       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$400</w:t>
      </w:r>
    </w:p>
    <w:p w14:paraId="143400B1" w14:textId="77777777" w:rsidR="008C1A4A" w:rsidRDefault="008C1A4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</w:p>
    <w:p w14:paraId="2B12E63F" w14:textId="7F1643CD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Bridal Makeup Consultation                               $100</w:t>
      </w:r>
    </w:p>
    <w:p w14:paraId="670787B6" w14:textId="5A411658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Day-of Bridal Makeup </w:t>
      </w:r>
      <w:r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 xml:space="preserve">with </w:t>
      </w:r>
      <w:r w:rsidR="008C1A4A"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 xml:space="preserve">prior </w:t>
      </w:r>
      <w:r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>consultation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</w:t>
      </w:r>
      <w:r w:rsidR="008C1A4A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 </w:t>
      </w: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$1</w:t>
      </w:r>
      <w:r w:rsidR="002279F1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50</w:t>
      </w:r>
    </w:p>
    <w:p w14:paraId="208D083D" w14:textId="2A0B4B76" w:rsidR="009604FA" w:rsidRDefault="009604F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Day-of Bridal Makeup </w:t>
      </w:r>
      <w:r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 xml:space="preserve">without </w:t>
      </w:r>
      <w:r w:rsidR="008C1A4A" w:rsidRPr="008C1A4A"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  <w:t>consultation</w:t>
      </w:r>
      <w:r w:rsidR="008C1A4A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           $200</w:t>
      </w:r>
    </w:p>
    <w:p w14:paraId="7013FACC" w14:textId="0C046A00" w:rsidR="008C1A4A" w:rsidRDefault="008C1A4A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Additional Time </w:t>
      </w:r>
      <w:r w:rsidR="002279F1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in </w:t>
      </w:r>
      <w:proofErr w:type="gramStart"/>
      <w:r w:rsidR="002279F1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30 minute</w:t>
      </w:r>
      <w:proofErr w:type="gramEnd"/>
      <w:r w:rsidR="002279F1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 xml:space="preserve"> units                    $30</w:t>
      </w:r>
    </w:p>
    <w:p w14:paraId="65CBC1F9" w14:textId="67C49B67" w:rsidR="00C50B1F" w:rsidRDefault="00C50B1F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</w:p>
    <w:p w14:paraId="7C8AAE22" w14:textId="541CF232" w:rsidR="002279F1" w:rsidRPr="009643EF" w:rsidRDefault="002279F1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u w:val="single"/>
        </w:rPr>
      </w:pPr>
      <w:r w:rsidRPr="009643EF"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  <w:highlight w:val="lightGray"/>
          <w:u w:val="single"/>
        </w:rPr>
        <w:t>Bridal Party:</w:t>
      </w:r>
    </w:p>
    <w:p w14:paraId="5058D438" w14:textId="0F01AC17" w:rsidR="002279F1" w:rsidRDefault="002279F1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Event Hair                                                              $125</w:t>
      </w:r>
    </w:p>
    <w:p w14:paraId="75844466" w14:textId="07D7D4D6" w:rsidR="002279F1" w:rsidRDefault="002279F1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Event Makeup Application                                 $100</w:t>
      </w:r>
    </w:p>
    <w:p w14:paraId="7E0CC6BE" w14:textId="363763C0" w:rsidR="00363CA0" w:rsidRDefault="00363CA0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Eyelash Application- Strip Lashes                    $20</w:t>
      </w:r>
    </w:p>
    <w:p w14:paraId="05FA9F5C" w14:textId="3083E9DF" w:rsidR="00363CA0" w:rsidRDefault="00363CA0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Flower Girl Hair- 10 and younger                     $60</w:t>
      </w:r>
    </w:p>
    <w:p w14:paraId="4FAFD22C" w14:textId="19E6CF00" w:rsidR="00363CA0" w:rsidRDefault="00363CA0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  <w: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  <w:t>Flower Girl Makeup – 10 and younger             $45</w:t>
      </w:r>
    </w:p>
    <w:p w14:paraId="3C99A9A4" w14:textId="6E0DCC6C" w:rsidR="00363CA0" w:rsidRDefault="00363CA0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</w:p>
    <w:p w14:paraId="22682EE4" w14:textId="77777777" w:rsidR="00363CA0" w:rsidRDefault="00363CA0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32"/>
          <w:szCs w:val="32"/>
        </w:rPr>
      </w:pPr>
    </w:p>
    <w:p w14:paraId="5F39E23C" w14:textId="77777777" w:rsidR="002279F1" w:rsidRDefault="002279F1" w:rsidP="009F5A3D">
      <w:pPr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9001C" w14:textId="77777777" w:rsidR="00363CA0" w:rsidRDefault="00363CA0" w:rsidP="009F5A3D">
      <w:pPr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9F90ED" w14:textId="469FEB0C" w:rsidR="009F5A3D" w:rsidRPr="00C50B1F" w:rsidRDefault="009F5A3D" w:rsidP="009F5A3D">
      <w:pPr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Contract Information</w:t>
      </w:r>
      <w:r w:rsidR="00C50B1F" w:rsidRPr="00C50B1F"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D9EE78B" w14:textId="77777777" w:rsidR="009F5A3D" w:rsidRPr="009F5A3D" w:rsidRDefault="009F5A3D" w:rsidP="009F5A3D">
      <w:pPr>
        <w:pStyle w:val="ListParagraph"/>
        <w:rPr>
          <w:rFonts w:ascii="Book Antiqua" w:eastAsia="Times New Roman" w:hAnsi="Book Antiqua" w:cs="Arial"/>
          <w:b/>
          <w:bCs/>
          <w:i/>
          <w:color w:val="000000" w:themeColor="text1"/>
          <w:sz w:val="24"/>
          <w:szCs w:val="24"/>
        </w:rPr>
      </w:pPr>
    </w:p>
    <w:p w14:paraId="0D73B829" w14:textId="3387D90F" w:rsidR="005820CE" w:rsidRPr="00C50B1F" w:rsidRDefault="0020336B" w:rsidP="009F5A3D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Signed bridal contracts are required with a 50% deposit to secure wedding day appointments.</w:t>
      </w:r>
      <w:r w:rsidR="007D289D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</w:t>
      </w:r>
    </w:p>
    <w:p w14:paraId="03554296" w14:textId="22879212" w:rsidR="005820CE" w:rsidRPr="00C50B1F" w:rsidRDefault="007D289D" w:rsidP="005820CE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remaining balance must be paid 2 weeks prior to wedding date in one transaction.   (Please Note: Changes CANNOT be made the day of services.</w:t>
      </w:r>
      <w:r w:rsidR="005820CE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changes are needed please inform us 2 weeks before service date</w:t>
      </w: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14:paraId="7B413E90" w14:textId="4B6BF0DB" w:rsidR="005820CE" w:rsidRPr="00C50B1F" w:rsidRDefault="0020336B" w:rsidP="005820CE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Bridal appointments are </w:t>
      </w:r>
      <w:r w:rsidR="004315D9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held</w:t>
      </w: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 30-day cancellation policy. Non-Cancellation will result in loss of deposit. </w:t>
      </w:r>
    </w:p>
    <w:p w14:paraId="47F37661" w14:textId="5EAE0574" w:rsidR="005820CE" w:rsidRPr="00C50B1F" w:rsidRDefault="0020336B" w:rsidP="005820CE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Prices are subject to change based on length of time o</w:t>
      </w:r>
      <w:r w:rsidR="004315D9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 day</w:t>
      </w:r>
      <w:r w:rsidR="004315D9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(30 min units)</w:t>
      </w:r>
    </w:p>
    <w:p w14:paraId="48C9E728" w14:textId="72DDAC59" w:rsidR="005820CE" w:rsidRPr="00C50B1F" w:rsidRDefault="0020336B" w:rsidP="005820CE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 automatic</w:t>
      </w:r>
      <w:r w:rsidR="00B35370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C42F02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B35370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service charge is added to all services.  </w:t>
      </w:r>
    </w:p>
    <w:p w14:paraId="4BB60973" w14:textId="3233F44B" w:rsidR="005820CE" w:rsidRPr="00C50B1F" w:rsidRDefault="00B35370" w:rsidP="005820CE">
      <w:pPr>
        <w:pStyle w:val="ListParagraph"/>
        <w:numPr>
          <w:ilvl w:val="0"/>
          <w:numId w:val="1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20336B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travel fee </w:t>
      </w:r>
      <w:r w:rsidR="00915704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="009F5A3D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2F1CD2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</w:t>
      </w:r>
      <w:r w:rsidR="00F01D2E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stylist.</w:t>
      </w:r>
    </w:p>
    <w:p w14:paraId="356B5A0D" w14:textId="06B792A5" w:rsidR="005820CE" w:rsidRPr="00C50B1F" w:rsidRDefault="005820CE" w:rsidP="009F5A3D">
      <w:pPr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 of wedding</w:t>
      </w:r>
      <w:r w:rsidR="00C50B1F" w:rsidRPr="00C50B1F">
        <w:rPr>
          <w:rFonts w:ascii="Book Antiqua" w:eastAsia="Times New Roman" w:hAnsi="Book Antiqua" w:cs="Arial"/>
          <w:bCs/>
          <w:i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C7A5C19" w14:textId="0B4222E8" w:rsidR="005820CE" w:rsidRPr="00C50B1F" w:rsidRDefault="005820CE" w:rsidP="005820CE">
      <w:pPr>
        <w:pStyle w:val="ListParagraph"/>
        <w:numPr>
          <w:ilvl w:val="0"/>
          <w:numId w:val="2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preferred that the bridal party arrive</w:t>
      </w:r>
      <w:r w:rsidR="004315D9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together</w:t>
      </w:r>
      <w:r w:rsidR="004315D9"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ensure that everyone is accounted for and to allow the stylists to stay on schedule.</w:t>
      </w:r>
    </w:p>
    <w:p w14:paraId="6315B65C" w14:textId="657C1AFC" w:rsidR="00652882" w:rsidRPr="00C50B1F" w:rsidRDefault="00B35370" w:rsidP="005820CE">
      <w:pPr>
        <w:pStyle w:val="ListParagraph"/>
        <w:numPr>
          <w:ilvl w:val="0"/>
          <w:numId w:val="2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arrive with hair clean and dry. </w:t>
      </w:r>
    </w:p>
    <w:p w14:paraId="65241381" w14:textId="2CDCEC96" w:rsidR="005820CE" w:rsidRPr="00C50B1F" w:rsidRDefault="005820CE" w:rsidP="005820CE">
      <w:pPr>
        <w:pStyle w:val="ListParagraph"/>
        <w:numPr>
          <w:ilvl w:val="0"/>
          <w:numId w:val="2"/>
        </w:numPr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Blow drying/ extensions or hair pieces require more time and will be an additional charge. </w:t>
      </w:r>
    </w:p>
    <w:p w14:paraId="326D088A" w14:textId="6D79A07B" w:rsidR="009F5A3D" w:rsidRPr="00C50B1F" w:rsidRDefault="009F5A3D" w:rsidP="009F5A3D">
      <w:pPr>
        <w:rPr>
          <w:rFonts w:ascii="Book Antiqua" w:eastAsia="Times New Roman" w:hAnsi="Book Antiqua" w:cs="Arial"/>
          <w:i/>
          <w:color w:val="000000" w:themeColor="text1"/>
          <w:sz w:val="28"/>
          <w:szCs w:val="28"/>
        </w:rPr>
      </w:pPr>
    </w:p>
    <w:p w14:paraId="6E0E7F60" w14:textId="3D3966E8" w:rsidR="009F5A3D" w:rsidRDefault="009F5A3D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5E2DB4CF" w14:textId="1A7E63EF" w:rsidR="009F5A3D" w:rsidRDefault="009F5A3D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7DCC8F87" w14:textId="2BAB27BA" w:rsidR="009F5A3D" w:rsidRDefault="009F5A3D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601FE3CF" w14:textId="427362DA" w:rsidR="009F5A3D" w:rsidRDefault="009F5A3D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39734C04" w14:textId="77777777" w:rsidR="00C50B1F" w:rsidRDefault="00C50B1F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149FEC" w14:textId="77777777" w:rsidR="00C50B1F" w:rsidRDefault="00C50B1F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07106" w14:textId="77777777" w:rsidR="00C50B1F" w:rsidRDefault="00C50B1F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41930" w14:textId="6447F720" w:rsidR="009F5A3D" w:rsidRPr="00C50B1F" w:rsidRDefault="009F5A3D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sig</w:t>
      </w:r>
      <w:r w:rsidR="00F82036"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 this contract, I have read and a</w:t>
      </w:r>
      <w:r w:rsidR="00F82036"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</w:t>
      </w:r>
      <w:r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the terms above</w:t>
      </w:r>
      <w:r w:rsidR="00F82036"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 understand that to secure the date requested, a deposit of 50% of full-service amount will be collected. If we are not given a 30-day notice of cancellation of date, the deposit will become nonrefundable.</w:t>
      </w:r>
    </w:p>
    <w:p w14:paraId="25F1EF80" w14:textId="4D7DBCD8" w:rsidR="00F82036" w:rsidRDefault="00F82036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6BC27EE9" w14:textId="1F8BA5AF" w:rsidR="00F82036" w:rsidRDefault="00F82036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p w14:paraId="34FB52B0" w14:textId="595420C5" w:rsidR="00F82036" w:rsidRPr="00C50B1F" w:rsidRDefault="00F82036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Print Name: __________________________Date: _______</w:t>
      </w:r>
      <w:r w:rsid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</w:p>
    <w:p w14:paraId="3C7BAA23" w14:textId="48A5FF5B" w:rsidR="00F82036" w:rsidRPr="00C50B1F" w:rsidRDefault="00F82036" w:rsidP="009F5A3D">
      <w:pPr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1F">
        <w:rPr>
          <w:rFonts w:ascii="Book Antiqua" w:eastAsia="Times New Roman" w:hAnsi="Book Antiqua" w:cs="Arial"/>
          <w:bCs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___________________________________________</w:t>
      </w:r>
    </w:p>
    <w:p w14:paraId="2342163C" w14:textId="77777777" w:rsidR="00F82036" w:rsidRPr="009F5A3D" w:rsidRDefault="00F82036" w:rsidP="009F5A3D">
      <w:pPr>
        <w:rPr>
          <w:rFonts w:ascii="Book Antiqua" w:eastAsia="Times New Roman" w:hAnsi="Book Antiqua" w:cs="Arial"/>
          <w:b/>
          <w:bCs/>
          <w:i/>
          <w:color w:val="000000" w:themeColor="text1"/>
          <w:sz w:val="28"/>
          <w:szCs w:val="28"/>
        </w:rPr>
      </w:pPr>
    </w:p>
    <w:sectPr w:rsidR="00F82036" w:rsidRPr="009F5A3D" w:rsidSect="00174B9C">
      <w:pgSz w:w="10440" w:h="15120" w:code="7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1.25pt;height:11.25pt" o:bullet="t">
        <v:imagedata r:id="rId1" o:title="msoC133"/>
      </v:shape>
    </w:pict>
  </w:numPicBullet>
  <w:abstractNum w:abstractNumId="0" w15:restartNumberingAfterBreak="0">
    <w:nsid w:val="325C3888"/>
    <w:multiLevelType w:val="hybridMultilevel"/>
    <w:tmpl w:val="DD98C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FE8"/>
    <w:multiLevelType w:val="hybridMultilevel"/>
    <w:tmpl w:val="E3326FA8"/>
    <w:lvl w:ilvl="0" w:tplc="0409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476288847">
    <w:abstractNumId w:val="0"/>
  </w:num>
  <w:num w:numId="2" w16cid:durableId="94693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F"/>
    <w:rsid w:val="00166E4D"/>
    <w:rsid w:val="00174B9C"/>
    <w:rsid w:val="0020336B"/>
    <w:rsid w:val="002279F1"/>
    <w:rsid w:val="002F1CD2"/>
    <w:rsid w:val="00311E0B"/>
    <w:rsid w:val="00324BAC"/>
    <w:rsid w:val="00363CA0"/>
    <w:rsid w:val="004315D9"/>
    <w:rsid w:val="0055064C"/>
    <w:rsid w:val="00570EF2"/>
    <w:rsid w:val="005820CE"/>
    <w:rsid w:val="00652882"/>
    <w:rsid w:val="00674AD4"/>
    <w:rsid w:val="00730C22"/>
    <w:rsid w:val="00756E5F"/>
    <w:rsid w:val="007A64D4"/>
    <w:rsid w:val="007B7B5B"/>
    <w:rsid w:val="007D289D"/>
    <w:rsid w:val="00847B5D"/>
    <w:rsid w:val="008547B5"/>
    <w:rsid w:val="0086524D"/>
    <w:rsid w:val="008C1A4A"/>
    <w:rsid w:val="008E40B7"/>
    <w:rsid w:val="00915704"/>
    <w:rsid w:val="0092117F"/>
    <w:rsid w:val="009604FA"/>
    <w:rsid w:val="009643EF"/>
    <w:rsid w:val="009C0B9A"/>
    <w:rsid w:val="009D0855"/>
    <w:rsid w:val="009F5A3D"/>
    <w:rsid w:val="00A864D2"/>
    <w:rsid w:val="00AB607B"/>
    <w:rsid w:val="00AD5853"/>
    <w:rsid w:val="00B35370"/>
    <w:rsid w:val="00B778F9"/>
    <w:rsid w:val="00BC1DC4"/>
    <w:rsid w:val="00C42F02"/>
    <w:rsid w:val="00C50B1F"/>
    <w:rsid w:val="00C62807"/>
    <w:rsid w:val="00C75586"/>
    <w:rsid w:val="00E46EEA"/>
    <w:rsid w:val="00E47F10"/>
    <w:rsid w:val="00EE3751"/>
    <w:rsid w:val="00F00D3D"/>
    <w:rsid w:val="00F01D2E"/>
    <w:rsid w:val="00F24905"/>
    <w:rsid w:val="00F82036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0694"/>
  <w15:chartTrackingRefBased/>
  <w15:docId w15:val="{D1F5414B-D944-4A43-A312-FFA8C24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203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8203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4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ubkultur.blog.hu/2014/03/25/30_kulonleges_eskuvoi_frizura_noknek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A9156162B748BF80BA03393C4C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5047-1A30-4509-85AE-48023E5EF0A5}"/>
      </w:docPartPr>
      <w:docPartBody>
        <w:p w:rsidR="00E1063F" w:rsidRDefault="00665741" w:rsidP="00665741">
          <w:pPr>
            <w:pStyle w:val="56A9156162B748BF80BA03393C4C9EFD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41"/>
    <w:rsid w:val="0004319C"/>
    <w:rsid w:val="00355D0C"/>
    <w:rsid w:val="00421F26"/>
    <w:rsid w:val="00665741"/>
    <w:rsid w:val="009F0F9D"/>
    <w:rsid w:val="00E1063F"/>
    <w:rsid w:val="00E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A9156162B748BF80BA03393C4C9EFD">
    <w:name w:val="56A9156162B748BF80BA03393C4C9EFD"/>
    <w:rsid w:val="006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 is in the Hair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Hair</dc:title>
  <dc:subject>Bridal Contract</dc:subject>
  <dc:creator>trisha williams</dc:creator>
  <cp:keywords/>
  <dc:description/>
  <cp:lastModifiedBy>trisha williams</cp:lastModifiedBy>
  <cp:revision>2</cp:revision>
  <cp:lastPrinted>2022-04-13T19:19:00Z</cp:lastPrinted>
  <dcterms:created xsi:type="dcterms:W3CDTF">2022-04-13T19:40:00Z</dcterms:created>
  <dcterms:modified xsi:type="dcterms:W3CDTF">2022-04-13T19:40:00Z</dcterms:modified>
</cp:coreProperties>
</file>